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66" w:rsidRDefault="00153366" w:rsidP="00153366">
      <w:pPr>
        <w:spacing w:before="360" w:after="120" w:line="336" w:lineRule="atLeast"/>
        <w:outlineLvl w:val="1"/>
        <w:rPr>
          <w:rFonts w:ascii="Trebuchet MS" w:eastAsia="Times New Roman" w:hAnsi="Trebuchet MS" w:cs="Times New Roman"/>
          <w:b/>
          <w:bCs/>
          <w:caps/>
          <w:color w:val="0F4892"/>
          <w:spacing w:val="48"/>
          <w:sz w:val="23"/>
          <w:szCs w:val="23"/>
          <w:lang w:eastAsia="it-IT"/>
        </w:rPr>
      </w:pPr>
      <w:r>
        <w:rPr>
          <w:rFonts w:ascii="Trebuchet MS" w:eastAsia="Times New Roman" w:hAnsi="Trebuchet MS" w:cs="Times New Roman"/>
          <w:b/>
          <w:bCs/>
          <w:caps/>
          <w:color w:val="0F4892"/>
          <w:spacing w:val="48"/>
          <w:sz w:val="23"/>
          <w:szCs w:val="23"/>
          <w:lang w:eastAsia="it-IT"/>
        </w:rPr>
        <w:t>De-arechitectura.com</w:t>
      </w:r>
    </w:p>
    <w:p w:rsidR="00153366" w:rsidRPr="00153366" w:rsidRDefault="00153366" w:rsidP="00153366">
      <w:pPr>
        <w:spacing w:before="360" w:after="120" w:line="336" w:lineRule="atLeast"/>
        <w:outlineLvl w:val="1"/>
        <w:rPr>
          <w:rFonts w:ascii="Trebuchet MS" w:eastAsia="Times New Roman" w:hAnsi="Trebuchet MS" w:cs="Times New Roman"/>
          <w:b/>
          <w:bCs/>
          <w:caps/>
          <w:color w:val="0F4892"/>
          <w:spacing w:val="48"/>
          <w:sz w:val="23"/>
          <w:szCs w:val="23"/>
          <w:lang w:eastAsia="it-IT"/>
        </w:rPr>
      </w:pPr>
      <w:r w:rsidRPr="00153366">
        <w:rPr>
          <w:rFonts w:ascii="Trebuchet MS" w:eastAsia="Times New Roman" w:hAnsi="Trebuchet MS" w:cs="Times New Roman"/>
          <w:b/>
          <w:bCs/>
          <w:caps/>
          <w:color w:val="0F4892"/>
          <w:spacing w:val="48"/>
          <w:sz w:val="23"/>
          <w:szCs w:val="23"/>
          <w:lang w:eastAsia="it-IT"/>
        </w:rPr>
        <w:t>28 ottobre 2012</w:t>
      </w:r>
    </w:p>
    <w:bookmarkStart w:id="0" w:name="1319146293784433295"/>
    <w:bookmarkEnd w:id="0"/>
    <w:p w:rsidR="00153366" w:rsidRPr="00153366" w:rsidRDefault="00153366" w:rsidP="0015336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191919"/>
          <w:sz w:val="27"/>
          <w:szCs w:val="27"/>
          <w:lang w:eastAsia="it-IT"/>
        </w:rPr>
      </w:pPr>
      <w:r w:rsidRPr="00153366">
        <w:rPr>
          <w:rFonts w:ascii="Verdana" w:eastAsia="Times New Roman" w:hAnsi="Verdana" w:cs="Times New Roman"/>
          <w:b/>
          <w:bCs/>
          <w:color w:val="191919"/>
          <w:sz w:val="27"/>
          <w:szCs w:val="27"/>
          <w:lang w:eastAsia="it-IT"/>
        </w:rPr>
        <w:fldChar w:fldCharType="begin"/>
      </w:r>
      <w:r w:rsidRPr="00153366">
        <w:rPr>
          <w:rFonts w:ascii="Verdana" w:eastAsia="Times New Roman" w:hAnsi="Verdana" w:cs="Times New Roman"/>
          <w:b/>
          <w:bCs/>
          <w:color w:val="191919"/>
          <w:sz w:val="27"/>
          <w:szCs w:val="27"/>
          <w:lang w:eastAsia="it-IT"/>
        </w:rPr>
        <w:instrText xml:space="preserve"> HYPERLINK "http://www.de-architectura.com/2012/10/corviale-riconosciuto-progetto-di.html" </w:instrText>
      </w:r>
      <w:r w:rsidRPr="00153366">
        <w:rPr>
          <w:rFonts w:ascii="Verdana" w:eastAsia="Times New Roman" w:hAnsi="Verdana" w:cs="Times New Roman"/>
          <w:b/>
          <w:bCs/>
          <w:color w:val="191919"/>
          <w:sz w:val="27"/>
          <w:szCs w:val="27"/>
          <w:lang w:eastAsia="it-IT"/>
        </w:rPr>
        <w:fldChar w:fldCharType="separate"/>
      </w:r>
      <w:r w:rsidRPr="00153366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it-IT"/>
        </w:rPr>
        <w:t xml:space="preserve">CORVIALE RICONOSCIUTO PROGETTO </w:t>
      </w:r>
      <w:proofErr w:type="spellStart"/>
      <w:r w:rsidRPr="00153366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it-IT"/>
        </w:rPr>
        <w:t>DI</w:t>
      </w:r>
      <w:proofErr w:type="spellEnd"/>
      <w:r w:rsidRPr="00153366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it-IT"/>
        </w:rPr>
        <w:t xml:space="preserve"> RINASCITA A VALENZA NAZIONALE</w:t>
      </w:r>
      <w:r w:rsidRPr="00153366">
        <w:rPr>
          <w:rFonts w:ascii="Verdana" w:eastAsia="Times New Roman" w:hAnsi="Verdana" w:cs="Times New Roman"/>
          <w:b/>
          <w:bCs/>
          <w:color w:val="191919"/>
          <w:sz w:val="27"/>
          <w:szCs w:val="27"/>
          <w:lang w:eastAsia="it-IT"/>
        </w:rPr>
        <w:fldChar w:fldCharType="end"/>
      </w:r>
    </w:p>
    <w:p w:rsidR="00153366" w:rsidRPr="00153366" w:rsidRDefault="00153366" w:rsidP="0015336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</w:pPr>
      <w:r w:rsidRPr="00153366">
        <w:rPr>
          <w:rFonts w:ascii="Verdana" w:eastAsia="Times New Roman" w:hAnsi="Verdana" w:cs="Times New Roman"/>
          <w:b/>
          <w:bCs/>
          <w:i/>
          <w:iCs/>
          <w:color w:val="191919"/>
          <w:sz w:val="21"/>
          <w:szCs w:val="21"/>
          <w:lang w:eastAsia="it-IT"/>
        </w:rPr>
        <w:t>di Ettore Maria Mazzola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>Martedì 30 ottobre 2012, presso il MIBAC, nel Complesso di S. Michele a Ripa, Sala dello Stenditoio, si svolgerà il Forum "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La forza nel Segno. </w:t>
      </w:r>
      <w:proofErr w:type="spellStart"/>
      <w:r w:rsidRPr="00153366">
        <w:rPr>
          <w:rFonts w:ascii="Verdana" w:eastAsia="Times New Roman" w:hAnsi="Verdana" w:cs="Times New Roman"/>
          <w:b/>
          <w:bCs/>
          <w:i/>
          <w:iCs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b/>
          <w:bCs/>
          <w:i/>
          <w:iCs/>
          <w:color w:val="191919"/>
          <w:sz w:val="21"/>
          <w:szCs w:val="21"/>
          <w:lang w:eastAsia="it-IT"/>
        </w:rPr>
        <w:t xml:space="preserve"> 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e il suo territorio 35 anni dopo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".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>Secondo gli organizzatori “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si tratta di un'importante iniziativa con cui si apre formalmente il processo partecipato, che porterà all'elaborazione del Piano strategico del sistema locale di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.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”</w:t>
      </w:r>
    </w:p>
    <w:p w:rsidR="00153366" w:rsidRPr="00153366" w:rsidRDefault="00153366" w:rsidP="00153366">
      <w:pPr>
        <w:spacing w:after="0" w:line="240" w:lineRule="auto"/>
        <w:jc w:val="center"/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</w:pPr>
      <w:r>
        <w:rPr>
          <w:rFonts w:ascii="Verdana" w:eastAsia="Times New Roman" w:hAnsi="Verdana" w:cs="Times New Roman"/>
          <w:noProof/>
          <w:color w:val="FF0000"/>
          <w:sz w:val="21"/>
          <w:szCs w:val="21"/>
          <w:lang w:eastAsia="it-IT"/>
        </w:rPr>
        <w:drawing>
          <wp:inline distT="0" distB="0" distL="0" distR="0">
            <wp:extent cx="3810000" cy="3810000"/>
            <wp:effectExtent l="19050" t="0" r="0" b="0"/>
            <wp:docPr id="4" name="Immagine 1" descr="http://3.bp.blogspot.com/-K5dkCvOIMz0/UI0jQCbrwTI/AAAAAAAAFGQ/_4EuJ9gt2IM/s400/Corviale%2BMazzol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K5dkCvOIMz0/UI0jQCbrwTI/AAAAAAAAFGQ/_4EuJ9gt2IM/s400/Corviale%2BMazzol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366" w:rsidRPr="00153366" w:rsidRDefault="00153366" w:rsidP="00153366">
      <w:pPr>
        <w:spacing w:after="0" w:line="240" w:lineRule="auto"/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</w:pP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Il messaggio diffuso dagli organizzatori addirittura annuncia che “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Il 30 ottobre </w:t>
      </w:r>
      <w:proofErr w:type="spellStart"/>
      <w:r w:rsidRPr="00153366">
        <w:rPr>
          <w:rFonts w:ascii="Verdana" w:eastAsia="Times New Roman" w:hAnsi="Verdana" w:cs="Times New Roman"/>
          <w:b/>
          <w:bCs/>
          <w:i/>
          <w:iCs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b/>
          <w:bCs/>
          <w:i/>
          <w:iCs/>
          <w:color w:val="191919"/>
          <w:sz w:val="21"/>
          <w:szCs w:val="21"/>
          <w:lang w:eastAsia="it-IT"/>
        </w:rPr>
        <w:t xml:space="preserve"> 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sarà riconosciuto progetto di rinascita a valenza nazionale al Ministero dei Beni Culturali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”!!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 xml:space="preserve">Ma ve lo immaginate il </w:t>
      </w:r>
      <w:proofErr w:type="spellStart"/>
      <w:r w:rsidRPr="00153366">
        <w:rPr>
          <w:rFonts w:ascii="Verdana" w:eastAsia="Times New Roman" w:hAnsi="Verdana" w:cs="Times New Roman"/>
          <w:b/>
          <w:bCs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b/>
          <w:bCs/>
          <w:color w:val="191919"/>
          <w:sz w:val="21"/>
          <w:szCs w:val="21"/>
          <w:lang w:eastAsia="it-IT"/>
        </w:rPr>
        <w:t xml:space="preserve"> 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portato agli allori di un immobile vincolato alle Belle Arti?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>Il programma prevedrebbe anche un “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confronto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” … per gli organizzatori mostrarsi pluralisti è importante … non sia mai si dovesse dire che sono lì per ragioni ideologiche!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>E allora prendiamoci la briga di andare a leggere i nomi degli invitati al “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confronto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”, (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Luca Zevi, Curatore Padiglione Italia Biennale Venezia 2012; Fabrizio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Battistelli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, Sociologo Università La Sapienza; Massimo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Billia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 Direttore Generale ATER; Daniel Modigliani Presidente INU Lazio; Francesco Moschini, Segretario Generale Accademia Nazionale di San Luca; Coordina : Giuseppe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Pullara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, giornalista; Collegamento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Skype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 da New York: Richard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Plunz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 dalla Columbia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University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) così come quelli dei vari architetti e/o esperti di 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lastRenderedPageBreak/>
        <w:t>arte invitati a parlare e/o confrontarsi su diverse tematiche (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Maria Grazia Bellisario, Direttore Servizio Architettura e Arte contemporanee – Direzione generale per il paesaggio le belle arti l’architettura e l’arte contemporanee; Piero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Ostilio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 Rossi, Capo Dipartimento Architettura e Progetto Università La Sapienza Roma; Maria Maddalena Alessandro, architetto, Direzione Generale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PaBAAC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; Barbara Pizzo, ricercatrice Università La Sapienza; Bartolomeo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Pietromarchi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, direttore museo MACRO; Gianni Orlandi, Professore ICT La Sapienza; Giuseppe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Imbesi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, Ordinario Urbanistica La Sapienza; Giorgio Nebbia, Professore Emerito; Marco Maria Medaglia,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Cattid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 La Sapienza &amp;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Miur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; Stefano Boeri, Urbanista Politecnico Milano; Pino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Galeota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,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 Domani; Achille Bonito Oliva, Curatore progetto Parco Nomade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) … ci rendiamo subito conto che più che di pluralismo ci troviamo, per l’ennesima volta, davanti ad un 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monologo monista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.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 xml:space="preserve">Si vorrebbe far credere ad un 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processo partecipativo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, ma le decisioni sono già prese. Chi conosce i proclami di Pino </w:t>
      </w:r>
      <w:proofErr w:type="spellStart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Galeota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 e dei suoi affiliati di “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 Domani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” sa benissimo che l’unico obiettivo di queste persone che al </w:t>
      </w:r>
      <w:proofErr w:type="spellStart"/>
      <w:r w:rsidRPr="00153366">
        <w:rPr>
          <w:rFonts w:ascii="Verdana" w:eastAsia="Times New Roman" w:hAnsi="Verdana" w:cs="Times New Roman"/>
          <w:b/>
          <w:bCs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b/>
          <w:bCs/>
          <w:color w:val="191919"/>
          <w:sz w:val="21"/>
          <w:szCs w:val="21"/>
          <w:lang w:eastAsia="it-IT"/>
        </w:rPr>
        <w:t xml:space="preserve"> 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non vivono, è quello di tenere in piedi l’ecomostro, le ragioni potete immaginarvele da soli! Chi conosce le loro battaglie sa benissimo che quello che loro chiamano “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riqualificazione di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” mira solo ed esclusivamente alla regolarizzazione delle unità immobiliari abusive del 4° piano!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>Già, quel 4° piano che nella mente confusa del progettista avrebbe dovuto ospitare i negozi e che, ovviamente, non ha mai visto nessun impavido commerciante azzardarsi ad aprire un’attività fallimentare. Quei negozi avrebbero potuto funzionare solo nella mente malata di chi credesse fermamente nell’ideologia “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funzionalista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” post Le </w:t>
      </w:r>
      <w:proofErr w:type="spellStart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Corbuseriana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, sicché oggi l’intero 4° piano risulta occupato abusivamente da abitazioni, da uno studio dentistico, dalle sedi di tutti i partiti politici, e tante altre situazioni assurde!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 xml:space="preserve">Ebbene, secondo i signori di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 Domani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, tutti gli abusivi del 4° piano meriterebbero la spesa di oltre 27 milioni di Euro stanziati dalla Regione Lazio e bloccati dall’ultimo assessore di passaggio il quale, agli occhi di questi signori, si sarebbe macchiato del peccato di immaginare che sarebbe stato meglio bloccare questa spesa folle, e pensare ad investire quella somma in qualcosa che migliorasse la vita dei 6500 residenti regolari.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 xml:space="preserve">Ecco quindi che i promotori di un processo partecipativo dovrebbero considerare che sul </w:t>
      </w:r>
      <w:proofErr w:type="spellStart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 esistono due posizioni radicalmente differenti: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>1. I sostenitori dell’ecomostro che raccontano quanto sia bello e vitale “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il Quadrante di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”, mostrando immagini del Buon Pastore di </w:t>
      </w:r>
      <w:proofErr w:type="spellStart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Brasini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 e della campagna romana … un complesso architettonico ed un paesaggio che, semmai, risultano mortificati dalla presenza del Serpentone. Questa “fazione”, molto attiva, propone di tutto, e organizza convegni e mostre per i quali piovono soldi pubblici che potrebbero investirsi altrove, magari a beneficio dei residenti regolari … così si assiste a proposte che vanno dalle 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Olimpiadi a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 all’uso della campagna circostante il mostro per realizzare una mostra di “sculture” e “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installazioni” di arte contemporanea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, dalla realizzazione di un 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orto pensile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 sui tetti di </w:t>
      </w:r>
      <w:proofErr w:type="spellStart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 (che già ha parecchi problemi di infiltrazioni per dover prendersi pure un “tetto verde” che non porta alcun beneficio alla natura ed alle falde freatiche) all’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installazione di pannelli fotovoltaici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, sempre sul tetto, ecc., fino alla folle idea di far vincolare l’ecomostro dal MIBAC affinché mai a nessuno venga più in mente di promuoverne l’abbattimento.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 xml:space="preserve">Per un approfondimento sulle iniziative e sulla recente storia di </w:t>
      </w:r>
      <w:proofErr w:type="spellStart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 rimando a questo mio post: </w:t>
      </w:r>
      <w:hyperlink r:id="rId6" w:history="1">
        <w:r w:rsidRPr="00153366">
          <w:rPr>
            <w:rFonts w:ascii="Verdana" w:eastAsia="Times New Roman" w:hAnsi="Verdana" w:cs="Times New Roman"/>
            <w:color w:val="FF0000"/>
            <w:sz w:val="21"/>
            <w:lang w:eastAsia="it-IT"/>
          </w:rPr>
          <w:t xml:space="preserve">Toglietemi tutto ma non il </w:t>
        </w:r>
        <w:proofErr w:type="spellStart"/>
        <w:r w:rsidRPr="00153366">
          <w:rPr>
            <w:rFonts w:ascii="Verdana" w:eastAsia="Times New Roman" w:hAnsi="Verdana" w:cs="Times New Roman"/>
            <w:color w:val="FF0000"/>
            <w:sz w:val="21"/>
            <w:lang w:eastAsia="it-IT"/>
          </w:rPr>
          <w:t>Corviale</w:t>
        </w:r>
        <w:proofErr w:type="spellEnd"/>
      </w:hyperlink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 dell’aprile 2012.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 xml:space="preserve">2. I sostenitori dell’abbattimento e sostituzione del mostro con un quartiere a dimensione umana dotato di tutti i servizi e gli spazi per la socializzazione. Un progetto che vedrebbe il graduale spostamento, senza traumi, per i residenti, i quali lascerebbero le proprie case solo quando, a pochi metri di distanza dall’attuale edificio, saranno pronte ed abitabili quelle nuove. Un progetto che non avrebbe costi, ma solo profitti per la pubblica amministrazione. Un progetto voluto a gran voce dai residenti chiamati ad esprimersi nel lontano 2001, tanto che venne organizzato un convegno – 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Recupera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 – sempre 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lastRenderedPageBreak/>
        <w:t>presso la Sala dello Stenditoio del Complesso di S. Michele a Ripa, che mostrò all’intera cittadinanza la volontà popolare di abbattere lo scempio urbanistico architettonico e sostituirlo con un quartiere di case a dimensione umana.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>Ebbene, in un convegno che proclama l’intento di una progettazione partecipata con i residenti, dove sono i rappresentanti del secondo schieramento? Perché nessuno è stato invitato a far conoscere l’alternativa all’accanimento terapeutico sull’ecomostro?? In base a cosa, dunque, gli astanti potranno esprimersi correttamente su da farsi???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>Sembra di rivedere il fantomatico “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processo partecipativo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” del sindaco Alemanno sul progetto di ricostruzione degli edifici di via Giulia, dove 7 progettisti da lui scelti a tavolino svilupparono dei progetti che, obbligatoriamente, avrebbero dovuto evitare la ricostruzione filologica degli isolati di Palazzo </w:t>
      </w:r>
      <w:proofErr w:type="spellStart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Ruggia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 e Palazzo </w:t>
      </w:r>
      <w:proofErr w:type="spellStart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Lais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, voluta dai cittadini di via Giulia e proposta dal prof. Marconi e dal sottoscritto in occasione di un progetto sviluppato con gli studenti delle università di </w:t>
      </w:r>
      <w:proofErr w:type="spellStart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Notre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 Dame, Miami e Roma Tre … i cittadini, in pratica, avrebbero dovuto esprimersi su quale dei 7 progetti, simili per concezione ideologica, avrebbe dovuto realizzarsi lungo la storica strada (</w:t>
      </w:r>
      <w:hyperlink r:id="rId7" w:history="1">
        <w:r w:rsidRPr="00153366">
          <w:rPr>
            <w:rFonts w:ascii="Verdana" w:eastAsia="Times New Roman" w:hAnsi="Verdana" w:cs="Times New Roman"/>
            <w:color w:val="FF0000"/>
            <w:sz w:val="21"/>
            <w:lang w:eastAsia="it-IT"/>
          </w:rPr>
          <w:t>Vedi Il Covile, Via Giulia</w:t>
        </w:r>
      </w:hyperlink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).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>È come in quel film comico sulla mafia in cui il padrino di turno mette il suo interlocutore davanti ad una “doppia” soluzione dicendo: “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puoi scegliere,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ffaai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 come dico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ioo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, oppure ….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laa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sseconda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 possibilità?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Miii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,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nno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mmela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rrricordo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!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”.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 xml:space="preserve">Personalmente ho sviluppato un progetto di rigenerazione urbana per </w:t>
      </w:r>
      <w:proofErr w:type="spellStart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, all’epoca lo feci semplicemente a scopo dimostrativo, e non avrei mai immaginato che la cosa potesse avere un seguito, invece il progetto, in occasione della 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49^ Conferenza dell’International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Making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Cities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Livable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, tenutasi a Portland, Oregon nel maggio 2012, ha perfino ricevuto il “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Premio Internazionale di Progettazione Urbana come progetto esemplare di rigenerazione urbana, come riconoscimento per l’illuminata proposta di sostituzione di un ‘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gratta-terra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’ con una cittadella neo-tradizionale a scala umana, fatta di edifici a destinazione mista e piazze, che migliora il paesaggio, il benessere sociale ed economico, senza danneggiare gli abitanti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”.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 xml:space="preserve">Quel progetto è stato invitato ad essere mostrato a Mosca, in occasione della 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Biennale 2012 di Architettura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, è stato presentato a South </w:t>
      </w:r>
      <w:proofErr w:type="spellStart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Bend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, Indiana, in occasione del Convegno “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Durability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 in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Costruction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” e pubblicato negli atti del convegno, è stato mostrato ad Helsinki in occasione del Convegno “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SB11 World </w:t>
      </w:r>
      <w:proofErr w:type="spellStart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Sustainable</w:t>
      </w:r>
      <w:proofErr w:type="spellEnd"/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 xml:space="preserve"> Building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” e pubblicato negli atti del convegno, a La Spezia, in occasione del Convegno “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La Cultura della Città, valorizzazione e rigenerazione urbana e ambientale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” … in pratica ovunque tranne che a Roma. Ma come il mio progetto, esiste anche quello sviluppato da </w:t>
      </w:r>
      <w:r w:rsidRPr="00153366">
        <w:rPr>
          <w:rFonts w:ascii="Verdana" w:eastAsia="Times New Roman" w:hAnsi="Verdana" w:cs="Times New Roman"/>
          <w:b/>
          <w:bCs/>
          <w:color w:val="191919"/>
          <w:sz w:val="21"/>
          <w:szCs w:val="21"/>
          <w:lang w:eastAsia="it-IT"/>
        </w:rPr>
        <w:t xml:space="preserve">Gabriele </w:t>
      </w:r>
      <w:proofErr w:type="spellStart"/>
      <w:r w:rsidRPr="00153366">
        <w:rPr>
          <w:rFonts w:ascii="Verdana" w:eastAsia="Times New Roman" w:hAnsi="Verdana" w:cs="Times New Roman"/>
          <w:b/>
          <w:bCs/>
          <w:color w:val="191919"/>
          <w:sz w:val="21"/>
          <w:szCs w:val="21"/>
          <w:lang w:eastAsia="it-IT"/>
        </w:rPr>
        <w:t>Tagliaventi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, anch’esso basato sull’ipotesi di sostituire il mostro.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 xml:space="preserve">I progetti sono noti ai signori di </w:t>
      </w:r>
      <w:proofErr w:type="spellStart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 Domani, i quali fingono di non sapere. Probabilmente, agli occhi dei residenti, il confronto potrebbe risultare devastante per propri scopi, sicché è meglio nascondere, o meglio </w:t>
      </w:r>
      <w:r w:rsidRPr="00153366">
        <w:rPr>
          <w:rFonts w:ascii="Verdana" w:eastAsia="Times New Roman" w:hAnsi="Verdana" w:cs="Times New Roman"/>
          <w:i/>
          <w:iCs/>
          <w:color w:val="191919"/>
          <w:sz w:val="21"/>
          <w:szCs w:val="21"/>
          <w:lang w:eastAsia="it-IT"/>
        </w:rPr>
        <w:t>“condannare alla pena del silenzio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”, come diceva </w:t>
      </w:r>
      <w:proofErr w:type="spellStart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Viollet-Le-Duc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.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 xml:space="preserve">Ma questo non è corretto. I cittadini regolari di </w:t>
      </w:r>
      <w:proofErr w:type="spellStart"/>
      <w:r w:rsidRPr="00153366">
        <w:rPr>
          <w:rFonts w:ascii="Verdana" w:eastAsia="Times New Roman" w:hAnsi="Verdana" w:cs="Times New Roman"/>
          <w:b/>
          <w:bCs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b/>
          <w:bCs/>
          <w:color w:val="191919"/>
          <w:sz w:val="21"/>
          <w:szCs w:val="21"/>
          <w:lang w:eastAsia="it-IT"/>
        </w:rPr>
        <w:t xml:space="preserve"> 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 xml:space="preserve">meritano più rispetto, e solo loro, in quanto residenti, hanno il diritto di decidere cosa sarebbe giusto e non fare sulla collina del </w:t>
      </w:r>
      <w:proofErr w:type="spellStart"/>
      <w:r w:rsidRPr="00153366">
        <w:rPr>
          <w:rFonts w:ascii="Verdana" w:eastAsia="Times New Roman" w:hAnsi="Verdana" w:cs="Times New Roman"/>
          <w:b/>
          <w:bCs/>
          <w:color w:val="191919"/>
          <w:sz w:val="21"/>
          <w:szCs w:val="21"/>
          <w:lang w:eastAsia="it-IT"/>
        </w:rPr>
        <w:t>Corviale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.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 xml:space="preserve">Il mio progetto, come quello di </w:t>
      </w:r>
      <w:proofErr w:type="spellStart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Tagliaventi</w:t>
      </w:r>
      <w:proofErr w:type="spellEnd"/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t>, non vuole essere “il progetto”, ma “un progetto”, in base al quale sviluppare un dibattito che consenta ai cittadini di esprimersi in maniera serena e, soprattutto, completa.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  <w:t xml:space="preserve">Un giudice non può esprimere un giudizio senza aver ascoltato i testimoni di ambo le parti, né senza aver ascoltato le diverse versioni dei fatti. Chi opera diversamente si comporta 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lastRenderedPageBreak/>
        <w:t>da dittatore proclamandosi democratico!</w:t>
      </w:r>
      <w:r w:rsidRPr="00153366"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  <w:br/>
      </w:r>
    </w:p>
    <w:p w:rsidR="00153366" w:rsidRPr="00153366" w:rsidRDefault="00153366" w:rsidP="00153366">
      <w:pPr>
        <w:spacing w:after="0" w:line="240" w:lineRule="auto"/>
        <w:jc w:val="center"/>
        <w:rPr>
          <w:rFonts w:ascii="Verdana" w:eastAsia="Times New Roman" w:hAnsi="Verdana" w:cs="Times New Roman"/>
          <w:color w:val="191919"/>
          <w:sz w:val="21"/>
          <w:szCs w:val="21"/>
          <w:lang w:eastAsia="it-IT"/>
        </w:rPr>
      </w:pPr>
      <w:r>
        <w:rPr>
          <w:rFonts w:ascii="Verdana" w:eastAsia="Times New Roman" w:hAnsi="Verdana" w:cs="Times New Roman"/>
          <w:noProof/>
          <w:color w:val="FF0000"/>
          <w:sz w:val="21"/>
          <w:szCs w:val="21"/>
          <w:lang w:eastAsia="it-IT"/>
        </w:rPr>
        <w:drawing>
          <wp:inline distT="0" distB="0" distL="0" distR="0">
            <wp:extent cx="3810000" cy="3810000"/>
            <wp:effectExtent l="19050" t="0" r="0" b="0"/>
            <wp:docPr id="1" name="Immagine 2" descr="http://4.bp.blogspot.com/-LvDby97HXtA/UI0jmsJajKI/AAAAAAAAFGc/AXwAuchhGEY/s400/Corviale%2BMazzola%2B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LvDby97HXtA/UI0jmsJajKI/AAAAAAAAFGc/AXwAuchhGEY/s400/Corviale%2BMazzola%2B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366" w:rsidRPr="00153366" w:rsidRDefault="00153366" w:rsidP="00153366">
      <w:pPr>
        <w:spacing w:after="0" w:line="336" w:lineRule="atLeast"/>
        <w:rPr>
          <w:rFonts w:ascii="Trebuchet MS" w:eastAsia="Times New Roman" w:hAnsi="Trebuchet MS" w:cs="Times New Roman"/>
          <w:caps/>
          <w:color w:val="0F4892"/>
          <w:spacing w:val="24"/>
          <w:sz w:val="16"/>
          <w:szCs w:val="16"/>
          <w:lang w:eastAsia="it-IT"/>
        </w:rPr>
      </w:pPr>
      <w:r w:rsidRPr="00153366">
        <w:rPr>
          <w:rFonts w:ascii="Trebuchet MS" w:eastAsia="Times New Roman" w:hAnsi="Trebuchet MS" w:cs="Times New Roman"/>
          <w:caps/>
          <w:color w:val="0F4892"/>
          <w:spacing w:val="24"/>
          <w:sz w:val="16"/>
          <w:lang w:eastAsia="it-IT"/>
        </w:rPr>
        <w:t>Pubblicato daPietro Pagliardini</w:t>
      </w:r>
      <w:r>
        <w:rPr>
          <w:rFonts w:ascii="Trebuchet MS" w:eastAsia="Times New Roman" w:hAnsi="Trebuchet MS" w:cs="Times New Roman"/>
          <w:caps/>
          <w:noProof/>
          <w:color w:val="FF0000"/>
          <w:spacing w:val="24"/>
          <w:sz w:val="16"/>
          <w:szCs w:val="16"/>
          <w:lang w:eastAsia="it-IT"/>
        </w:rPr>
        <w:drawing>
          <wp:inline distT="0" distB="0" distL="0" distR="0">
            <wp:extent cx="171450" cy="123825"/>
            <wp:effectExtent l="19050" t="0" r="0" b="0"/>
            <wp:docPr id="3" name="Immagine 3" descr="http://www.blogger.com/img/icon18_email.gif">
              <a:hlinkClick xmlns:a="http://schemas.openxmlformats.org/drawingml/2006/main" r:id="rId10" tooltip="&quot;Post per e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logger.com/img/icon18_email.gif">
                      <a:hlinkClick r:id="rId10" tooltip="&quot;Post per e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366" w:rsidRPr="00153366" w:rsidRDefault="00153366" w:rsidP="00153366">
      <w:pPr>
        <w:spacing w:line="336" w:lineRule="atLeast"/>
        <w:rPr>
          <w:rFonts w:ascii="Trebuchet MS" w:eastAsia="Times New Roman" w:hAnsi="Trebuchet MS" w:cs="Times New Roman"/>
          <w:caps/>
          <w:color w:val="0F4892"/>
          <w:spacing w:val="24"/>
          <w:sz w:val="16"/>
          <w:szCs w:val="16"/>
          <w:lang w:eastAsia="it-IT"/>
        </w:rPr>
      </w:pPr>
      <w:r w:rsidRPr="00153366">
        <w:rPr>
          <w:rFonts w:ascii="Trebuchet MS" w:eastAsia="Times New Roman" w:hAnsi="Trebuchet MS" w:cs="Times New Roman"/>
          <w:caps/>
          <w:color w:val="0F4892"/>
          <w:spacing w:val="24"/>
          <w:sz w:val="16"/>
          <w:lang w:eastAsia="it-IT"/>
        </w:rPr>
        <w:t>Etichette:</w:t>
      </w:r>
      <w:hyperlink r:id="rId12" w:history="1">
        <w:r w:rsidRPr="00153366">
          <w:rPr>
            <w:rFonts w:ascii="Times New Roman" w:eastAsia="Times New Roman" w:hAnsi="Times New Roman" w:cs="Times New Roman"/>
            <w:caps/>
            <w:color w:val="FF0000"/>
            <w:spacing w:val="24"/>
            <w:sz w:val="16"/>
            <w:lang w:eastAsia="it-IT"/>
          </w:rPr>
          <w:t>Brasini</w:t>
        </w:r>
      </w:hyperlink>
      <w:r w:rsidRPr="00153366">
        <w:rPr>
          <w:rFonts w:ascii="Trebuchet MS" w:eastAsia="Times New Roman" w:hAnsi="Trebuchet MS" w:cs="Times New Roman"/>
          <w:caps/>
          <w:color w:val="0F4892"/>
          <w:spacing w:val="24"/>
          <w:sz w:val="16"/>
          <w:lang w:eastAsia="it-IT"/>
        </w:rPr>
        <w:t>,</w:t>
      </w:r>
      <w:hyperlink r:id="rId13" w:history="1">
        <w:r w:rsidRPr="00153366">
          <w:rPr>
            <w:rFonts w:ascii="Times New Roman" w:eastAsia="Times New Roman" w:hAnsi="Times New Roman" w:cs="Times New Roman"/>
            <w:caps/>
            <w:color w:val="FF0000"/>
            <w:spacing w:val="24"/>
            <w:sz w:val="16"/>
            <w:lang w:eastAsia="it-IT"/>
          </w:rPr>
          <w:t>Corviale</w:t>
        </w:r>
      </w:hyperlink>
      <w:r w:rsidRPr="00153366">
        <w:rPr>
          <w:rFonts w:ascii="Trebuchet MS" w:eastAsia="Times New Roman" w:hAnsi="Trebuchet MS" w:cs="Times New Roman"/>
          <w:caps/>
          <w:color w:val="0F4892"/>
          <w:spacing w:val="24"/>
          <w:sz w:val="16"/>
          <w:lang w:eastAsia="it-IT"/>
        </w:rPr>
        <w:t>,</w:t>
      </w:r>
      <w:proofErr w:type="spellStart"/>
      <w:r w:rsidRPr="00153366">
        <w:rPr>
          <w:rFonts w:ascii="Trebuchet MS" w:eastAsia="Times New Roman" w:hAnsi="Trebuchet MS" w:cs="Times New Roman"/>
          <w:caps/>
          <w:color w:val="0F4892"/>
          <w:spacing w:val="24"/>
          <w:sz w:val="16"/>
          <w:lang w:eastAsia="it-IT"/>
        </w:rPr>
        <w:fldChar w:fldCharType="begin"/>
      </w:r>
      <w:r w:rsidRPr="00153366">
        <w:rPr>
          <w:rFonts w:ascii="Trebuchet MS" w:eastAsia="Times New Roman" w:hAnsi="Trebuchet MS" w:cs="Times New Roman"/>
          <w:caps/>
          <w:color w:val="0F4892"/>
          <w:spacing w:val="24"/>
          <w:sz w:val="16"/>
          <w:lang w:eastAsia="it-IT"/>
        </w:rPr>
        <w:instrText xml:space="preserve"> HYPERLINK "http://www.de-architectura.com/search/label/E.M.Mazzola" </w:instrText>
      </w:r>
      <w:r w:rsidRPr="00153366">
        <w:rPr>
          <w:rFonts w:ascii="Trebuchet MS" w:eastAsia="Times New Roman" w:hAnsi="Trebuchet MS" w:cs="Times New Roman"/>
          <w:caps/>
          <w:color w:val="0F4892"/>
          <w:spacing w:val="24"/>
          <w:sz w:val="16"/>
          <w:lang w:eastAsia="it-IT"/>
        </w:rPr>
        <w:fldChar w:fldCharType="separate"/>
      </w:r>
      <w:r w:rsidRPr="00153366">
        <w:rPr>
          <w:rFonts w:ascii="Times New Roman" w:eastAsia="Times New Roman" w:hAnsi="Times New Roman" w:cs="Times New Roman"/>
          <w:caps/>
          <w:color w:val="FF0000"/>
          <w:spacing w:val="24"/>
          <w:sz w:val="16"/>
          <w:lang w:eastAsia="it-IT"/>
        </w:rPr>
        <w:t>E.M.Mazzola</w:t>
      </w:r>
      <w:proofErr w:type="spellEnd"/>
      <w:r w:rsidRPr="00153366">
        <w:rPr>
          <w:rFonts w:ascii="Trebuchet MS" w:eastAsia="Times New Roman" w:hAnsi="Trebuchet MS" w:cs="Times New Roman"/>
          <w:caps/>
          <w:color w:val="0F4892"/>
          <w:spacing w:val="24"/>
          <w:sz w:val="16"/>
          <w:lang w:eastAsia="it-IT"/>
        </w:rPr>
        <w:fldChar w:fldCharType="end"/>
      </w:r>
      <w:r w:rsidRPr="00153366">
        <w:rPr>
          <w:rFonts w:ascii="Trebuchet MS" w:eastAsia="Times New Roman" w:hAnsi="Trebuchet MS" w:cs="Times New Roman"/>
          <w:caps/>
          <w:color w:val="0F4892"/>
          <w:spacing w:val="24"/>
          <w:sz w:val="16"/>
          <w:lang w:eastAsia="it-IT"/>
        </w:rPr>
        <w:t>,</w:t>
      </w:r>
      <w:hyperlink r:id="rId14" w:history="1">
        <w:r w:rsidRPr="00153366">
          <w:rPr>
            <w:rFonts w:ascii="Times New Roman" w:eastAsia="Times New Roman" w:hAnsi="Times New Roman" w:cs="Times New Roman"/>
            <w:caps/>
            <w:color w:val="FF0000"/>
            <w:spacing w:val="24"/>
            <w:sz w:val="16"/>
            <w:lang w:eastAsia="it-IT"/>
          </w:rPr>
          <w:t>Tagliaventi</w:t>
        </w:r>
      </w:hyperlink>
    </w:p>
    <w:p w:rsidR="00D85477" w:rsidRDefault="00D85477"/>
    <w:sectPr w:rsidR="00D85477" w:rsidSect="00D85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3366"/>
    <w:rsid w:val="00153366"/>
    <w:rsid w:val="00D8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477"/>
  </w:style>
  <w:style w:type="paragraph" w:styleId="Titolo2">
    <w:name w:val="heading 2"/>
    <w:basedOn w:val="Normale"/>
    <w:link w:val="Titolo2Carattere"/>
    <w:uiPriority w:val="9"/>
    <w:qFormat/>
    <w:rsid w:val="00153366"/>
    <w:pPr>
      <w:spacing w:before="360" w:after="180" w:line="336" w:lineRule="atLeast"/>
      <w:outlineLvl w:val="1"/>
    </w:pPr>
    <w:rPr>
      <w:rFonts w:ascii="Trebuchet MS" w:eastAsia="Times New Roman" w:hAnsi="Trebuchet MS" w:cs="Times New Roman"/>
      <w:b/>
      <w:bCs/>
      <w:caps/>
      <w:color w:val="0F4892"/>
      <w:spacing w:val="48"/>
      <w:sz w:val="26"/>
      <w:szCs w:val="2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533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53366"/>
    <w:rPr>
      <w:rFonts w:ascii="Trebuchet MS" w:eastAsia="Times New Roman" w:hAnsi="Trebuchet MS" w:cs="Times New Roman"/>
      <w:b/>
      <w:bCs/>
      <w:caps/>
      <w:color w:val="0F4892"/>
      <w:spacing w:val="48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33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53366"/>
    <w:rPr>
      <w:strike w:val="0"/>
      <w:dstrike w:val="0"/>
      <w:color w:val="FF0000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15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ost-author">
    <w:name w:val="post-author"/>
    <w:basedOn w:val="Carpredefinitoparagrafo"/>
    <w:rsid w:val="00153366"/>
  </w:style>
  <w:style w:type="character" w:customStyle="1" w:styleId="fn">
    <w:name w:val="fn"/>
    <w:basedOn w:val="Carpredefinitoparagrafo"/>
    <w:rsid w:val="00153366"/>
  </w:style>
  <w:style w:type="character" w:customStyle="1" w:styleId="item-action">
    <w:name w:val="item-action"/>
    <w:basedOn w:val="Carpredefinitoparagrafo"/>
    <w:rsid w:val="00153366"/>
  </w:style>
  <w:style w:type="character" w:customStyle="1" w:styleId="post-labels">
    <w:name w:val="post-labels"/>
    <w:basedOn w:val="Carpredefinitoparagrafo"/>
    <w:rsid w:val="001533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3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C9D9D"/>
                                <w:left w:val="single" w:sz="6" w:space="0" w:color="9C9D9D"/>
                                <w:bottom w:val="single" w:sz="6" w:space="0" w:color="9C9D9D"/>
                                <w:right w:val="single" w:sz="6" w:space="0" w:color="9C9D9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28747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FFFF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285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34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04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LvDby97HXtA/UI0jmsJajKI/AAAAAAAAFGc/AXwAuchhGEY/s1600/Corviale%2BMazzola%2B2.jpg" TargetMode="External"/><Relationship Id="rId13" Type="http://schemas.openxmlformats.org/officeDocument/2006/relationships/hyperlink" Target="http://www.de-architectura.com/search/label/Corvia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logger.com/www.ilcovile.it/scritti/COVILE_630_via_Giulia.pdf" TargetMode="External"/><Relationship Id="rId12" Type="http://schemas.openxmlformats.org/officeDocument/2006/relationships/hyperlink" Target="http://www.de-architectura.com/search/label/Brasin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e-architectura.com/2012/04/toglietemi-tutto-ma-non-il-corviale.html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blogger.com/email-post.g?blogID=1239916086652624689&amp;postID=1319146293784433295" TargetMode="External"/><Relationship Id="rId4" Type="http://schemas.openxmlformats.org/officeDocument/2006/relationships/hyperlink" Target="http://3.bp.blogspot.com/-K5dkCvOIMz0/UI0jQCbrwTI/AAAAAAAAFGQ/_4EuJ9gt2IM/s1600/Corviale%2BMazzola.jpg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www.de-architectura.com/search/label/Tagliav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1529</Words>
  <Characters>8919</Characters>
  <Application>Microsoft Office Word</Application>
  <DocSecurity>0</DocSecurity>
  <Lines>115</Lines>
  <Paragraphs>45</Paragraphs>
  <ScaleCrop>false</ScaleCrop>
  <Company/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e.dalessandri</dc:creator>
  <cp:lastModifiedBy>e.dalessandri</cp:lastModifiedBy>
  <cp:revision>1</cp:revision>
  <dcterms:created xsi:type="dcterms:W3CDTF">2012-11-02T16:05:00Z</dcterms:created>
  <dcterms:modified xsi:type="dcterms:W3CDTF">2012-11-02T16:07:00Z</dcterms:modified>
</cp:coreProperties>
</file>